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32" w:rsidRDefault="00930632" w:rsidP="0093063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Примерная схема по составлению отчета</w:t>
      </w:r>
    </w:p>
    <w:p w:rsidR="00930632" w:rsidRDefault="00930632" w:rsidP="00930632">
      <w:pPr>
        <w:jc w:val="center"/>
        <w:rPr>
          <w:sz w:val="28"/>
          <w:szCs w:val="28"/>
        </w:rPr>
      </w:pP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печатается на листах (формат А4), 25-30 страниц (для специалистов с высшим образованием), 15-20 страниц (для специалистов с фармацевтическим образованием) и должен содержать графики, диаграммы, таблицы, фотографии, список публикаций и др.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листы отчета должны быть сброшюрованы.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состоит из трех частей: введения, основной части и заключения.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содержит краткую характеристику медицинской (фармацевтической) организации и структурного подразделения, в котором работает специалист, в том числе оснащение необходимым для профессиональной деятельности оборудованием.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Основная часть</w:t>
      </w:r>
      <w:r>
        <w:rPr>
          <w:sz w:val="28"/>
          <w:szCs w:val="28"/>
        </w:rPr>
        <w:t xml:space="preserve"> отражает личный вклад специалиста в организацию профессиональной деятельности и содержит анализ его работы, в том числе: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Общий объем и уровень овладения практическими навыками, знание и использование новых технологий диагностики, лечения и профилактики заболеваний в области профессиональной деятельности: привести статистические данные, разбивку по годам, по нозологиям, желательно с аналитическим пояснением, раскрывающим суть динамики цифр, характеристика контингента: структура пролеченных больных по возрасту, полу, по группам с выделением наиболее частых нозологических форм, сложных случаев. Особенности клиники, возрастная патология. Анализ пролеченных больных в сравнении с предыдущими годами. Показать свои знания в современных методах диагностики. Привести 2-3 наиболее трудных и интересных клинических примера (без полной переписки истории болезни). Анализ летальных случаев. Можно описать лечебно-диагностический эффект, достигнутый в результате внедрения новых методов. 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Анализ основных показателей деятельности в динамике за отчетный период.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Консультативная работа.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Профилактическая работа.</w:t>
      </w:r>
    </w:p>
    <w:p w:rsidR="00930632" w:rsidRDefault="00930632" w:rsidP="00930632">
      <w:pPr>
        <w:rPr>
          <w:sz w:val="28"/>
          <w:szCs w:val="28"/>
        </w:rPr>
      </w:pPr>
      <w:r>
        <w:rPr>
          <w:sz w:val="28"/>
          <w:szCs w:val="28"/>
        </w:rPr>
        <w:tab/>
        <w:t>5. Повышение профессионального уровня (участие в работе профессиональных обществ и ассоциаций, научно-практических конференций и т.д.).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Участие в обучение медицинского (фармацевтического) персонала основам профессионального мастерства.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 заключении</w:t>
      </w:r>
      <w:r>
        <w:rPr>
          <w:sz w:val="28"/>
          <w:szCs w:val="28"/>
        </w:rPr>
        <w:t xml:space="preserve"> необходимо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подвести краткие итоги работы и обозначить основные направления совершенствования профессиональной деятельности.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Примечание: при подготовке отчета показатели, в зависимости от специальности, рассчитываются и оцениваются с учетом форм федерального государственного статистического наблюдения.</w:t>
      </w:r>
    </w:p>
    <w:p w:rsidR="00930632" w:rsidRDefault="00930632" w:rsidP="009306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246A" w:rsidRDefault="00C4246A"/>
    <w:sectPr w:rsidR="00C4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32"/>
    <w:rsid w:val="00547C2E"/>
    <w:rsid w:val="00930632"/>
    <w:rsid w:val="00C4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BF295-F6E8-4848-B0E0-ACFB97A6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3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snv</cp:lastModifiedBy>
  <cp:revision>2</cp:revision>
  <dcterms:created xsi:type="dcterms:W3CDTF">2022-10-13T08:54:00Z</dcterms:created>
  <dcterms:modified xsi:type="dcterms:W3CDTF">2022-10-13T08:54:00Z</dcterms:modified>
</cp:coreProperties>
</file>