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7092B" w14:textId="3CEB4414" w:rsidR="003E593F" w:rsidRPr="00E31D4D" w:rsidRDefault="003E593F" w:rsidP="008043BF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b/>
          <w:bCs/>
          <w:sz w:val="28"/>
          <w:szCs w:val="28"/>
        </w:rPr>
      </w:pPr>
      <w:r w:rsidRPr="00E31D4D">
        <w:rPr>
          <w:b/>
          <w:bCs/>
          <w:sz w:val="28"/>
          <w:szCs w:val="28"/>
        </w:rPr>
        <w:t>Разъяснения по заполнению формы</w:t>
      </w:r>
      <w:r w:rsidR="0045090C">
        <w:rPr>
          <w:b/>
          <w:bCs/>
          <w:sz w:val="28"/>
          <w:szCs w:val="28"/>
        </w:rPr>
        <w:t xml:space="preserve"> </w:t>
      </w:r>
      <w:r w:rsidRPr="00E31D4D">
        <w:rPr>
          <w:b/>
          <w:bCs/>
          <w:sz w:val="28"/>
          <w:szCs w:val="28"/>
        </w:rPr>
        <w:t xml:space="preserve">федерального статистического наблюдения №30 </w:t>
      </w:r>
      <w:r w:rsidR="008043BF" w:rsidRPr="00E31D4D">
        <w:rPr>
          <w:b/>
          <w:bCs/>
          <w:sz w:val="28"/>
          <w:szCs w:val="28"/>
        </w:rPr>
        <w:t>«Сведения о медицинской организации» в части деятельности лабораторной службы</w:t>
      </w:r>
      <w:r w:rsidRPr="00E31D4D">
        <w:rPr>
          <w:b/>
          <w:bCs/>
          <w:sz w:val="28"/>
          <w:szCs w:val="28"/>
        </w:rPr>
        <w:t xml:space="preserve"> от </w:t>
      </w:r>
      <w:r w:rsidR="008043BF" w:rsidRPr="00E31D4D">
        <w:rPr>
          <w:b/>
          <w:bCs/>
          <w:sz w:val="28"/>
          <w:szCs w:val="28"/>
        </w:rPr>
        <w:t xml:space="preserve">Главного внештатного специалиста Минздрава России по клинической лабораторной диагностике д.м.н. профессора </w:t>
      </w:r>
      <w:r w:rsidR="00E31D4D">
        <w:rPr>
          <w:b/>
          <w:bCs/>
          <w:sz w:val="28"/>
          <w:szCs w:val="28"/>
        </w:rPr>
        <w:br/>
      </w:r>
      <w:r w:rsidR="008043BF" w:rsidRPr="00E31D4D">
        <w:rPr>
          <w:b/>
          <w:bCs/>
          <w:sz w:val="28"/>
          <w:szCs w:val="28"/>
        </w:rPr>
        <w:t>Т.В. Вавиловой</w:t>
      </w:r>
      <w:r w:rsidRPr="00E31D4D">
        <w:rPr>
          <w:b/>
          <w:bCs/>
          <w:sz w:val="28"/>
          <w:szCs w:val="28"/>
        </w:rPr>
        <w:t xml:space="preserve"> и отдела статистики </w:t>
      </w:r>
      <w:r w:rsidR="008043BF" w:rsidRPr="00E31D4D">
        <w:rPr>
          <w:b/>
          <w:bCs/>
          <w:sz w:val="28"/>
          <w:szCs w:val="28"/>
        </w:rPr>
        <w:t>Минздрава России</w:t>
      </w:r>
      <w:r w:rsidRPr="00E31D4D">
        <w:rPr>
          <w:b/>
          <w:bCs/>
          <w:sz w:val="28"/>
          <w:szCs w:val="28"/>
        </w:rPr>
        <w:t>.</w:t>
      </w:r>
    </w:p>
    <w:p w14:paraId="70E80C8B" w14:textId="5542DD40" w:rsidR="003E593F" w:rsidRDefault="003E593F" w:rsidP="006F54ED">
      <w:pPr>
        <w:widowControl w:val="0"/>
        <w:autoSpaceDE w:val="0"/>
        <w:autoSpaceDN w:val="0"/>
        <w:adjustRightInd w:val="0"/>
        <w:spacing w:after="240"/>
        <w:ind w:firstLine="708"/>
        <w:jc w:val="both"/>
      </w:pPr>
    </w:p>
    <w:p w14:paraId="012EBE37" w14:textId="7E2F10C1" w:rsidR="00E31D4D" w:rsidRDefault="00E31D4D" w:rsidP="006F54ED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>
        <w:t>Уважаемые коллеги!</w:t>
      </w:r>
    </w:p>
    <w:p w14:paraId="06C98866" w14:textId="4E676DB1" w:rsidR="00FB2240" w:rsidRPr="00FB2240" w:rsidRDefault="00FB2240" w:rsidP="006F54ED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cs="Times Roman"/>
          <w:color w:val="000000"/>
        </w:rPr>
      </w:pPr>
      <w:r w:rsidRPr="00FB2240">
        <w:t xml:space="preserve">Просим обратить внимание на изменения в учете количества и видов лабораторных исследований при составлении годового отчета в соответствии с Порядком </w:t>
      </w:r>
      <w:r w:rsidRPr="00FB2240">
        <w:rPr>
          <w:rFonts w:cs="Times New Roman"/>
          <w:color w:val="000000"/>
        </w:rPr>
        <w:t>составления сводных годовых статистических отчетов по формам федерального и отраслевого статистического наб</w:t>
      </w:r>
      <w:r>
        <w:rPr>
          <w:rFonts w:cs="Times New Roman"/>
          <w:color w:val="000000"/>
        </w:rPr>
        <w:t>людения органами исполнительной власти субъектов Российской</w:t>
      </w:r>
      <w:r w:rsidRPr="00FB2240">
        <w:rPr>
          <w:rFonts w:cs="Times New Roman"/>
          <w:color w:val="000000"/>
        </w:rPr>
        <w:t xml:space="preserve"> Федерации в сфере охраны здоровья </w:t>
      </w:r>
      <w:r w:rsidRPr="00FB2240">
        <w:t>за 2020 год</w:t>
      </w:r>
      <w:r>
        <w:t xml:space="preserve">, изложенном в </w:t>
      </w:r>
      <w:r w:rsidR="009F33F2">
        <w:t xml:space="preserve">письме Первого заместителя министра здравоохранения Российской Федерации И.Н. </w:t>
      </w:r>
      <w:proofErr w:type="spellStart"/>
      <w:r w:rsidR="009F33F2">
        <w:t>Каграманяна</w:t>
      </w:r>
      <w:proofErr w:type="spellEnd"/>
      <w:r w:rsidR="009F33F2">
        <w:t xml:space="preserve"> № 13-2/И/2-20347 от 28 декабря 2020 года на имя Руководителей органов исполнительной власти субъектов Российской Федерации в сфере охраны здоровья, руководителей службы медицинской статистики органов исполнительной власти субъектов Российской Федерации в сфере охраны здоровья и главных внештатных специалистов и в соответствии с Приказом № 863 от 30 декабря 2020 года Федеральной службы государственной статистики (РОССТАТ) Минэкономразвития России.</w:t>
      </w:r>
    </w:p>
    <w:p w14:paraId="7C826547" w14:textId="77777777" w:rsidR="00391084" w:rsidRPr="00FB2240" w:rsidRDefault="009F33F2" w:rsidP="006F54ED">
      <w:r>
        <w:t>Изменения касаются следующих положений:</w:t>
      </w:r>
    </w:p>
    <w:p w14:paraId="317445C9" w14:textId="77777777" w:rsidR="008B49B0" w:rsidRPr="00FB2240" w:rsidRDefault="008B49B0" w:rsidP="006F54ED"/>
    <w:p w14:paraId="54A60690" w14:textId="77777777" w:rsidR="008B49B0" w:rsidRPr="00FB2240" w:rsidRDefault="009F33F2" w:rsidP="006F54ED">
      <w:pPr>
        <w:jc w:val="both"/>
      </w:pPr>
      <w:r>
        <w:t xml:space="preserve">1) </w:t>
      </w:r>
      <w:proofErr w:type="gramStart"/>
      <w:r w:rsidR="008B49B0" w:rsidRPr="00FB2240">
        <w:t>Исследования  на</w:t>
      </w:r>
      <w:proofErr w:type="gramEnd"/>
      <w:r w:rsidR="008B49B0" w:rsidRPr="00FB2240">
        <w:t xml:space="preserve"> наличие антигенов и антител к ПБА в разделе инфекционной иммунологии </w:t>
      </w:r>
      <w:r>
        <w:t xml:space="preserve">таблицы 5300 </w:t>
      </w:r>
      <w:r w:rsidR="008B49B0" w:rsidRPr="00FB2240">
        <w:rPr>
          <w:i/>
        </w:rPr>
        <w:t>(строка 1.7)</w:t>
      </w:r>
      <w:r w:rsidR="008B49B0" w:rsidRPr="00FB2240">
        <w:t xml:space="preserve"> учитывают всё, в том числе </w:t>
      </w:r>
      <w:r>
        <w:t xml:space="preserve">антитела и антиген </w:t>
      </w:r>
      <w:r>
        <w:rPr>
          <w:lang w:val="en-US"/>
        </w:rPr>
        <w:t>SARS</w:t>
      </w:r>
      <w:r w:rsidRPr="003E593F">
        <w:t>-</w:t>
      </w:r>
      <w:proofErr w:type="spellStart"/>
      <w:r>
        <w:rPr>
          <w:lang w:val="en-US"/>
        </w:rPr>
        <w:t>CoV</w:t>
      </w:r>
      <w:proofErr w:type="spellEnd"/>
      <w:r w:rsidRPr="003E593F">
        <w:t>-2</w:t>
      </w:r>
      <w:r>
        <w:t xml:space="preserve">.  Антитела и антиген </w:t>
      </w:r>
      <w:r>
        <w:rPr>
          <w:lang w:val="en-US"/>
        </w:rPr>
        <w:t>SARS</w:t>
      </w:r>
      <w:r w:rsidRPr="003E593F">
        <w:t>-</w:t>
      </w:r>
      <w:proofErr w:type="spellStart"/>
      <w:r>
        <w:rPr>
          <w:lang w:val="en-US"/>
        </w:rPr>
        <w:t>CoV</w:t>
      </w:r>
      <w:proofErr w:type="spellEnd"/>
      <w:r w:rsidRPr="003E593F">
        <w:t xml:space="preserve">-2 </w:t>
      </w:r>
      <w:r w:rsidR="008B49B0" w:rsidRPr="00FB2240">
        <w:t xml:space="preserve">в последующем прописывается в строках 23-24 </w:t>
      </w:r>
      <w:r>
        <w:t>таблицы 5301;</w:t>
      </w:r>
    </w:p>
    <w:p w14:paraId="0056944A" w14:textId="77777777" w:rsidR="008B49B0" w:rsidRPr="00FB2240" w:rsidRDefault="008B49B0" w:rsidP="006F54ED"/>
    <w:p w14:paraId="1483836C" w14:textId="77777777" w:rsidR="008B49B0" w:rsidRPr="00FB2240" w:rsidRDefault="009F33F2" w:rsidP="006F54ED">
      <w:r>
        <w:t xml:space="preserve">2) </w:t>
      </w:r>
      <w:proofErr w:type="gramStart"/>
      <w:r w:rsidR="00201647" w:rsidRPr="00FB2240">
        <w:t>В</w:t>
      </w:r>
      <w:proofErr w:type="gramEnd"/>
      <w:r w:rsidR="00201647" w:rsidRPr="00FB2240">
        <w:t xml:space="preserve"> </w:t>
      </w:r>
      <w:r w:rsidR="00201647" w:rsidRPr="009F33F2">
        <w:rPr>
          <w:i/>
        </w:rPr>
        <w:t>строке 1.4</w:t>
      </w:r>
      <w:r w:rsidR="00201647" w:rsidRPr="00FB2240">
        <w:t xml:space="preserve"> </w:t>
      </w:r>
      <w:r>
        <w:t xml:space="preserve">таблицы 5300 </w:t>
      </w:r>
      <w:r w:rsidR="00201647" w:rsidRPr="00FB2240">
        <w:t xml:space="preserve">дополнительно </w:t>
      </w:r>
      <w:r>
        <w:t>(</w:t>
      </w:r>
      <w:r w:rsidR="00201647" w:rsidRPr="00FB2240">
        <w:t xml:space="preserve">в сравнении с </w:t>
      </w:r>
      <w:r>
        <w:t>2019</w:t>
      </w:r>
      <w:r w:rsidR="00201647" w:rsidRPr="00FB2240">
        <w:t xml:space="preserve"> годом</w:t>
      </w:r>
      <w:r>
        <w:t>)</w:t>
      </w:r>
      <w:r w:rsidR="00201647" w:rsidRPr="00FB2240">
        <w:t xml:space="preserve"> учитывается неонатальный скрининг, который в последующем расшифровывается в таблице 5301</w:t>
      </w:r>
      <w:r>
        <w:t>;</w:t>
      </w:r>
    </w:p>
    <w:p w14:paraId="145583FB" w14:textId="77777777" w:rsidR="00201647" w:rsidRPr="00FB2240" w:rsidRDefault="00201647" w:rsidP="006F54ED"/>
    <w:p w14:paraId="2FB4E971" w14:textId="77777777" w:rsidR="00201647" w:rsidRPr="00FB2240" w:rsidRDefault="009F33F2" w:rsidP="006F54ED">
      <w:r>
        <w:t xml:space="preserve">3) </w:t>
      </w:r>
      <w:r w:rsidR="00201647" w:rsidRPr="00FB2240">
        <w:t xml:space="preserve">Учет </w:t>
      </w:r>
      <w:proofErr w:type="spellStart"/>
      <w:r w:rsidR="00201647" w:rsidRPr="00FB2240">
        <w:t>коагулологических</w:t>
      </w:r>
      <w:proofErr w:type="spellEnd"/>
      <w:r w:rsidR="00201647" w:rsidRPr="00FB2240">
        <w:t xml:space="preserve"> тестов изменен</w:t>
      </w:r>
      <w:r>
        <w:t xml:space="preserve"> (см. Ука</w:t>
      </w:r>
      <w:r w:rsidR="0028755D">
        <w:t>зания по заполнению таблицы 5300</w:t>
      </w:r>
      <w:r>
        <w:t>)</w:t>
      </w:r>
    </w:p>
    <w:p w14:paraId="4A6C54FF" w14:textId="77777777" w:rsidR="00201647" w:rsidRPr="00FB2240" w:rsidRDefault="00201647" w:rsidP="006F54ED"/>
    <w:p w14:paraId="3905887D" w14:textId="77777777" w:rsidR="00201647" w:rsidRPr="00FB2240" w:rsidRDefault="0028755D" w:rsidP="006F54ED">
      <w:r>
        <w:t xml:space="preserve">4) </w:t>
      </w:r>
      <w:r w:rsidR="00201647" w:rsidRPr="00FB2240">
        <w:t xml:space="preserve">Из </w:t>
      </w:r>
      <w:r w:rsidR="00201647" w:rsidRPr="0028755D">
        <w:rPr>
          <w:i/>
        </w:rPr>
        <w:t>строки 1.9</w:t>
      </w:r>
      <w:r w:rsidR="00201647" w:rsidRPr="00FB2240">
        <w:t xml:space="preserve"> таблицы 5300 исключено </w:t>
      </w:r>
      <w:proofErr w:type="spellStart"/>
      <w:r w:rsidR="00201647" w:rsidRPr="00FB2240">
        <w:t>генотестирование</w:t>
      </w:r>
      <w:proofErr w:type="spellEnd"/>
      <w:r w:rsidR="00201647" w:rsidRPr="00FB2240">
        <w:t xml:space="preserve">, но в Указаниях к заполнению </w:t>
      </w:r>
      <w:r>
        <w:t xml:space="preserve">этой таблицы </w:t>
      </w:r>
      <w:r w:rsidR="00201647" w:rsidRPr="00FB2240">
        <w:t xml:space="preserve">сохранились «генетические исследования». Их возможно учесть </w:t>
      </w:r>
      <w:proofErr w:type="gramStart"/>
      <w:r w:rsidR="00201647" w:rsidRPr="00FB2240">
        <w:t>как  молекулярно</w:t>
      </w:r>
      <w:proofErr w:type="gramEnd"/>
      <w:r w:rsidR="00201647" w:rsidRPr="00FB2240">
        <w:t>-биологические исследования (неин</w:t>
      </w:r>
      <w:r>
        <w:t>фекционных агентов) методом ПЦР;</w:t>
      </w:r>
    </w:p>
    <w:p w14:paraId="2451F2B0" w14:textId="77777777" w:rsidR="00201647" w:rsidRPr="00FB2240" w:rsidRDefault="00201647" w:rsidP="006F54ED"/>
    <w:p w14:paraId="76D80427" w14:textId="77777777" w:rsidR="00201647" w:rsidRPr="00FB2240" w:rsidRDefault="0028755D" w:rsidP="006F54ED">
      <w:r w:rsidRPr="0028755D">
        <w:t xml:space="preserve">5) </w:t>
      </w:r>
      <w:r w:rsidR="00201647" w:rsidRPr="0028755D">
        <w:t xml:space="preserve">Цитогенетические исследования </w:t>
      </w:r>
      <w:r w:rsidRPr="0028755D">
        <w:t xml:space="preserve">ошибочно включены в </w:t>
      </w:r>
      <w:r w:rsidR="00201647" w:rsidRPr="0028755D">
        <w:t>цитологически</w:t>
      </w:r>
      <w:r w:rsidRPr="0028755D">
        <w:t>е</w:t>
      </w:r>
      <w:r w:rsidR="00201647" w:rsidRPr="0028755D">
        <w:t xml:space="preserve"> исследовани</w:t>
      </w:r>
      <w:r w:rsidRPr="0028755D">
        <w:t>я (</w:t>
      </w:r>
      <w:r w:rsidRPr="0028755D">
        <w:rPr>
          <w:i/>
        </w:rPr>
        <w:t>строка 1.3</w:t>
      </w:r>
      <w:r w:rsidRPr="0028755D">
        <w:t>)</w:t>
      </w:r>
      <w:r>
        <w:t xml:space="preserve">. Их необходимо учитывать </w:t>
      </w:r>
      <w:r w:rsidR="00201647" w:rsidRPr="0028755D">
        <w:t>в молекулярно-генетически</w:t>
      </w:r>
      <w:r>
        <w:t xml:space="preserve">х исследованиях </w:t>
      </w:r>
      <w:r w:rsidR="00201647" w:rsidRPr="0028755D">
        <w:t xml:space="preserve">в </w:t>
      </w:r>
      <w:r w:rsidR="00201647" w:rsidRPr="0028755D">
        <w:rPr>
          <w:i/>
        </w:rPr>
        <w:t>строке 1.9</w:t>
      </w:r>
      <w:r w:rsidRPr="0028755D">
        <w:rPr>
          <w:i/>
        </w:rPr>
        <w:t xml:space="preserve"> </w:t>
      </w:r>
      <w:r>
        <w:t>таблицы 5300;</w:t>
      </w:r>
    </w:p>
    <w:p w14:paraId="5824518A" w14:textId="77777777" w:rsidR="00201647" w:rsidRPr="00FB2240" w:rsidRDefault="00201647" w:rsidP="006F54ED"/>
    <w:p w14:paraId="04590144" w14:textId="77777777" w:rsidR="00201647" w:rsidRPr="00FB2240" w:rsidRDefault="0028755D" w:rsidP="006F54ED">
      <w:r>
        <w:t xml:space="preserve">6) </w:t>
      </w:r>
      <w:r w:rsidR="0077142D" w:rsidRPr="00FB2240">
        <w:t>На стр. 12 Методических указаний ошибочно повторен</w:t>
      </w:r>
      <w:r>
        <w:t xml:space="preserve"> номер строк для разных исследований</w:t>
      </w:r>
      <w:r w:rsidR="0077142D" w:rsidRPr="00FB2240">
        <w:t>:</w:t>
      </w:r>
    </w:p>
    <w:p w14:paraId="659230EB" w14:textId="77777777" w:rsidR="0077142D" w:rsidRPr="00FB2240" w:rsidRDefault="0077142D" w:rsidP="006F54ED">
      <w:pPr>
        <w:numPr>
          <w:ilvl w:val="0"/>
          <w:numId w:val="2"/>
        </w:numPr>
        <w:ind w:left="870"/>
        <w:jc w:val="both"/>
        <w:rPr>
          <w:rFonts w:eastAsia="Times New Roman"/>
          <w:noProof/>
        </w:rPr>
      </w:pPr>
      <w:r w:rsidRPr="00FB2240">
        <w:rPr>
          <w:rFonts w:eastAsia="Times New Roman"/>
          <w:noProof/>
        </w:rPr>
        <w:t xml:space="preserve">на </w:t>
      </w:r>
      <w:r w:rsidRPr="00FB2240">
        <w:rPr>
          <w:rFonts w:eastAsia="Times New Roman"/>
          <w:noProof/>
          <w:lang w:val="en-US"/>
        </w:rPr>
        <w:t>COVID</w:t>
      </w:r>
      <w:r w:rsidRPr="00FB2240">
        <w:rPr>
          <w:rFonts w:eastAsia="Times New Roman"/>
          <w:noProof/>
        </w:rPr>
        <w:t xml:space="preserve">-19 (РНК </w:t>
      </w:r>
      <w:r w:rsidRPr="00FB2240">
        <w:rPr>
          <w:rFonts w:eastAsia="Times New Roman"/>
          <w:noProof/>
          <w:lang w:val="en-US"/>
        </w:rPr>
        <w:t>SARS</w:t>
      </w:r>
      <w:r w:rsidRPr="00FB2240">
        <w:rPr>
          <w:rFonts w:eastAsia="Times New Roman"/>
          <w:noProof/>
        </w:rPr>
        <w:t>-</w:t>
      </w:r>
      <w:r w:rsidRPr="00FB2240">
        <w:rPr>
          <w:rFonts w:eastAsia="Times New Roman"/>
          <w:noProof/>
          <w:lang w:val="en-US"/>
        </w:rPr>
        <w:t>CoV</w:t>
      </w:r>
      <w:r w:rsidRPr="00FB2240">
        <w:rPr>
          <w:rFonts w:eastAsia="Times New Roman"/>
          <w:noProof/>
        </w:rPr>
        <w:t>-2) (</w:t>
      </w:r>
      <w:r w:rsidRPr="00FB2240">
        <w:rPr>
          <w:rFonts w:eastAsia="Times New Roman"/>
          <w:i/>
          <w:noProof/>
        </w:rPr>
        <w:t>строка 19.3</w:t>
      </w:r>
      <w:r w:rsidRPr="00FB2240">
        <w:rPr>
          <w:rFonts w:eastAsia="Times New Roman"/>
          <w:noProof/>
        </w:rPr>
        <w:t xml:space="preserve">), </w:t>
      </w:r>
    </w:p>
    <w:p w14:paraId="346B8F73" w14:textId="77777777" w:rsidR="0077142D" w:rsidRPr="00FB2240" w:rsidRDefault="0077142D" w:rsidP="006F54ED">
      <w:pPr>
        <w:numPr>
          <w:ilvl w:val="0"/>
          <w:numId w:val="2"/>
        </w:numPr>
        <w:ind w:left="870"/>
        <w:jc w:val="both"/>
        <w:rPr>
          <w:i/>
        </w:rPr>
      </w:pPr>
      <w:r w:rsidRPr="00FB2240">
        <w:lastRenderedPageBreak/>
        <w:t xml:space="preserve">выявление ДНК туберкулеза </w:t>
      </w:r>
      <w:r w:rsidRPr="00FB2240">
        <w:rPr>
          <w:i/>
        </w:rPr>
        <w:t>(стр.19.3),</w:t>
      </w:r>
    </w:p>
    <w:p w14:paraId="1D6AEDB8" w14:textId="77777777" w:rsidR="0077142D" w:rsidRPr="00FB2240" w:rsidRDefault="0077142D" w:rsidP="006F54ED">
      <w:r w:rsidRPr="00FB2240">
        <w:t xml:space="preserve">Информация по исследованиям на </w:t>
      </w:r>
      <w:r w:rsidRPr="00FB2240">
        <w:rPr>
          <w:lang w:val="en-US"/>
        </w:rPr>
        <w:t>COVID</w:t>
      </w:r>
      <w:r w:rsidRPr="003E593F">
        <w:t>-19</w:t>
      </w:r>
      <w:r w:rsidRPr="00FB2240">
        <w:t xml:space="preserve"> представлена отдельно в строках 22-24</w:t>
      </w:r>
      <w:r w:rsidR="0028755D">
        <w:t>;</w:t>
      </w:r>
    </w:p>
    <w:p w14:paraId="2A2E7580" w14:textId="77777777" w:rsidR="0077142D" w:rsidRPr="00FB2240" w:rsidRDefault="0077142D" w:rsidP="006F54ED"/>
    <w:p w14:paraId="535E782E" w14:textId="77777777" w:rsidR="0077142D" w:rsidRPr="00FB2240" w:rsidRDefault="0028755D" w:rsidP="006F54ED">
      <w:r>
        <w:t xml:space="preserve">7) </w:t>
      </w:r>
      <w:r w:rsidR="0077142D" w:rsidRPr="00FB2240">
        <w:t xml:space="preserve">Маркер хронического употребления алкоголя </w:t>
      </w:r>
      <w:proofErr w:type="spellStart"/>
      <w:r w:rsidR="0077142D" w:rsidRPr="00FB2240">
        <w:t>карбогидрат</w:t>
      </w:r>
      <w:proofErr w:type="spellEnd"/>
      <w:r w:rsidR="0077142D" w:rsidRPr="00FB2240">
        <w:t xml:space="preserve">-дефицитный </w:t>
      </w:r>
      <w:proofErr w:type="spellStart"/>
      <w:r w:rsidR="0077142D" w:rsidRPr="00FB2240">
        <w:t>трансферрин</w:t>
      </w:r>
      <w:proofErr w:type="spellEnd"/>
      <w:r w:rsidR="0077142D" w:rsidRPr="00FB2240">
        <w:t xml:space="preserve"> (</w:t>
      </w:r>
      <w:r w:rsidR="0077142D" w:rsidRPr="00FB2240">
        <w:rPr>
          <w:lang w:val="en-US"/>
        </w:rPr>
        <w:t>CDT</w:t>
      </w:r>
      <w:r w:rsidR="0077142D" w:rsidRPr="00FB2240">
        <w:t>) представлен в строке 25.</w:t>
      </w:r>
    </w:p>
    <w:p w14:paraId="6A355DE4" w14:textId="77777777" w:rsidR="0077142D" w:rsidRPr="0028755D" w:rsidRDefault="0077142D" w:rsidP="006F54ED">
      <w:pPr>
        <w:jc w:val="both"/>
      </w:pPr>
    </w:p>
    <w:p w14:paraId="1C5FE439" w14:textId="339623BC" w:rsidR="0028755D" w:rsidRPr="0028755D" w:rsidRDefault="0028755D" w:rsidP="006F54ED">
      <w:pPr>
        <w:spacing w:after="120"/>
        <w:ind w:firstLine="708"/>
        <w:jc w:val="both"/>
      </w:pPr>
      <w:r w:rsidRPr="0028755D">
        <w:t>Кроме вышеперечисленного п</w:t>
      </w:r>
      <w:r w:rsidR="0077142D" w:rsidRPr="0028755D">
        <w:t xml:space="preserve">ри подсчете количества исследований </w:t>
      </w:r>
      <w:r w:rsidRPr="0028755D">
        <w:t xml:space="preserve">для включения </w:t>
      </w:r>
      <w:r w:rsidR="0077142D" w:rsidRPr="0028755D">
        <w:t>в таблиц</w:t>
      </w:r>
      <w:r w:rsidRPr="0028755D">
        <w:t>ы</w:t>
      </w:r>
      <w:r w:rsidR="0077142D" w:rsidRPr="0028755D">
        <w:t xml:space="preserve"> 5300 и 5301 необходимо основываться на сведениях, представленных в </w:t>
      </w:r>
      <w:r w:rsidR="003E593F" w:rsidRPr="003E593F">
        <w:t>Указания</w:t>
      </w:r>
      <w:r w:rsidR="003E593F">
        <w:t>х</w:t>
      </w:r>
      <w:r w:rsidR="003E593F" w:rsidRPr="003E593F">
        <w:t xml:space="preserve"> по заполнению формы федерального статистического наблюдения</w:t>
      </w:r>
      <w:r w:rsidR="003E593F">
        <w:t xml:space="preserve"> №30 по </w:t>
      </w:r>
      <w:r w:rsidRPr="0028755D">
        <w:t>раздел</w:t>
      </w:r>
      <w:r w:rsidR="003E593F">
        <w:t>у</w:t>
      </w:r>
      <w:r w:rsidRPr="0028755D">
        <w:t xml:space="preserve"> I «Работа медицинской организации» (Таблица 1001),   подраздел</w:t>
      </w:r>
      <w:r w:rsidR="003E593F">
        <w:t>у</w:t>
      </w:r>
      <w:r w:rsidRPr="0028755D">
        <w:t xml:space="preserve"> 12 «Деятельность лаборатории» (таблицы 5300, 5301)</w:t>
      </w:r>
      <w:r w:rsidR="003E593F">
        <w:t xml:space="preserve"> и</w:t>
      </w:r>
      <w:r w:rsidRPr="0028755D">
        <w:t xml:space="preserve"> подраздел</w:t>
      </w:r>
      <w:r w:rsidR="003E593F">
        <w:t>у</w:t>
      </w:r>
      <w:r w:rsidRPr="0028755D">
        <w:t xml:space="preserve"> 13 «Оснащение лаборатории оборудованием» (таблица 5302)</w:t>
      </w:r>
      <w:r w:rsidR="003E593F">
        <w:t xml:space="preserve"> </w:t>
      </w:r>
      <w:r w:rsidR="003E593F" w:rsidRPr="0028755D">
        <w:t>раздел</w:t>
      </w:r>
      <w:r w:rsidR="003E593F">
        <w:t>а</w:t>
      </w:r>
      <w:r w:rsidR="003E593F" w:rsidRPr="0028755D">
        <w:t xml:space="preserve"> VI «Работа диагностических отделений (кабинетов)»</w:t>
      </w:r>
      <w:r w:rsidR="003E593F">
        <w:t>, согласно</w:t>
      </w:r>
      <w:r w:rsidRPr="0028755D">
        <w:t xml:space="preserve"> приказ</w:t>
      </w:r>
      <w:r w:rsidR="003E593F">
        <w:t>у</w:t>
      </w:r>
      <w:r w:rsidRPr="0028755D">
        <w:t xml:space="preserve"> Росстата от </w:t>
      </w:r>
      <w:r w:rsidR="003E593F">
        <w:t>30</w:t>
      </w:r>
      <w:r w:rsidRPr="0028755D">
        <w:t xml:space="preserve"> декабря  2020 года № 8</w:t>
      </w:r>
      <w:r w:rsidR="003E593F">
        <w:t>63</w:t>
      </w:r>
      <w:r w:rsidRPr="0028755D">
        <w:t xml:space="preserve">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</w:t>
      </w:r>
    </w:p>
    <w:p w14:paraId="25C323DE" w14:textId="77777777" w:rsidR="0077142D" w:rsidRPr="0028755D" w:rsidRDefault="0077142D" w:rsidP="006F54ED">
      <w:pPr>
        <w:jc w:val="both"/>
      </w:pPr>
      <w:r w:rsidRPr="0028755D">
        <w:t>. По сравнению с отчетом за 2019 год изменения коснулись следующих показателей: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2126"/>
      </w:tblGrid>
      <w:tr w:rsidR="00B6138A" w:rsidRPr="00B6138A" w14:paraId="1D85FC70" w14:textId="77777777" w:rsidTr="006F54ED">
        <w:trPr>
          <w:trHeight w:val="988"/>
        </w:trPr>
        <w:tc>
          <w:tcPr>
            <w:tcW w:w="3261" w:type="dxa"/>
          </w:tcPr>
          <w:p w14:paraId="4A43C83A" w14:textId="77777777" w:rsidR="00B6138A" w:rsidRPr="00B6138A" w:rsidRDefault="00B6138A" w:rsidP="006F54ED">
            <w:r>
              <w:t>Лабораторный тест</w:t>
            </w:r>
          </w:p>
        </w:tc>
        <w:tc>
          <w:tcPr>
            <w:tcW w:w="1842" w:type="dxa"/>
          </w:tcPr>
          <w:p w14:paraId="256524FA" w14:textId="77777777" w:rsidR="00B6138A" w:rsidRPr="00B6138A" w:rsidRDefault="00B6138A" w:rsidP="006F54ED">
            <w:r>
              <w:t>Особенности технологии</w:t>
            </w:r>
          </w:p>
        </w:tc>
        <w:tc>
          <w:tcPr>
            <w:tcW w:w="1985" w:type="dxa"/>
          </w:tcPr>
          <w:p w14:paraId="34483E5F" w14:textId="77777777" w:rsidR="00B6138A" w:rsidRPr="00B6138A" w:rsidRDefault="00B6138A" w:rsidP="006F54ED">
            <w:r>
              <w:t>Количество лабораторных статистических единиц (ЛСЕ)</w:t>
            </w:r>
          </w:p>
        </w:tc>
        <w:tc>
          <w:tcPr>
            <w:tcW w:w="2126" w:type="dxa"/>
          </w:tcPr>
          <w:p w14:paraId="528D9B27" w14:textId="77777777" w:rsidR="00B6138A" w:rsidRPr="00B6138A" w:rsidRDefault="00B6138A" w:rsidP="006F54ED">
            <w:r>
              <w:t>Изменения по сравнению с 2019 годом</w:t>
            </w:r>
          </w:p>
        </w:tc>
      </w:tr>
      <w:tr w:rsidR="0077142D" w:rsidRPr="00B6138A" w14:paraId="271961E9" w14:textId="77777777" w:rsidTr="006F54ED">
        <w:trPr>
          <w:trHeight w:val="988"/>
        </w:trPr>
        <w:tc>
          <w:tcPr>
            <w:tcW w:w="3261" w:type="dxa"/>
          </w:tcPr>
          <w:p w14:paraId="3832234A" w14:textId="77777777" w:rsidR="0077142D" w:rsidRPr="00B6138A" w:rsidRDefault="0077142D" w:rsidP="006F54ED">
            <w:r w:rsidRPr="00B6138A">
              <w:t xml:space="preserve">Общий </w:t>
            </w:r>
          </w:p>
          <w:p w14:paraId="7680961C" w14:textId="77777777" w:rsidR="0077142D" w:rsidRPr="00B6138A" w:rsidRDefault="0077142D" w:rsidP="006F54ED">
            <w:r w:rsidRPr="00B6138A">
              <w:t>(клинический) анализ мочи</w:t>
            </w:r>
          </w:p>
        </w:tc>
        <w:tc>
          <w:tcPr>
            <w:tcW w:w="1842" w:type="dxa"/>
          </w:tcPr>
          <w:p w14:paraId="3E0BB445" w14:textId="77777777" w:rsidR="0077142D" w:rsidRPr="00B6138A" w:rsidRDefault="0077142D" w:rsidP="006F54ED">
            <w:r w:rsidRPr="00B6138A">
              <w:t xml:space="preserve">Анализаторы </w:t>
            </w:r>
          </w:p>
        </w:tc>
        <w:tc>
          <w:tcPr>
            <w:tcW w:w="1985" w:type="dxa"/>
          </w:tcPr>
          <w:p w14:paraId="620F9DE5" w14:textId="77777777" w:rsidR="0077142D" w:rsidRPr="00B6138A" w:rsidRDefault="0077142D" w:rsidP="006F54ED">
            <w:r w:rsidRPr="00B6138A">
              <w:t>1 ЛСЕ</w:t>
            </w:r>
          </w:p>
        </w:tc>
        <w:tc>
          <w:tcPr>
            <w:tcW w:w="2126" w:type="dxa"/>
          </w:tcPr>
          <w:p w14:paraId="0C294A70" w14:textId="77777777" w:rsidR="0077142D" w:rsidRPr="00B6138A" w:rsidRDefault="0077142D" w:rsidP="006F54ED">
            <w:r w:rsidRPr="00B6138A">
              <w:t>Исключено умножение на количество показателей</w:t>
            </w:r>
          </w:p>
        </w:tc>
      </w:tr>
      <w:tr w:rsidR="0077142D" w:rsidRPr="00B6138A" w14:paraId="7F840B35" w14:textId="77777777" w:rsidTr="006F54ED">
        <w:tc>
          <w:tcPr>
            <w:tcW w:w="3261" w:type="dxa"/>
          </w:tcPr>
          <w:p w14:paraId="13CDFC77" w14:textId="77777777" w:rsidR="0077142D" w:rsidRPr="00B6138A" w:rsidRDefault="0077142D" w:rsidP="006F54ED">
            <w:r w:rsidRPr="00B6138A">
              <w:t xml:space="preserve">Микроскопия осадка </w:t>
            </w:r>
            <w:proofErr w:type="gramStart"/>
            <w:r w:rsidRPr="00B6138A">
              <w:t>мочи ,</w:t>
            </w:r>
            <w:proofErr w:type="gramEnd"/>
            <w:r w:rsidRPr="00B6138A">
              <w:t xml:space="preserve"> в т.ч. определение лейкоцитов</w:t>
            </w:r>
          </w:p>
        </w:tc>
        <w:tc>
          <w:tcPr>
            <w:tcW w:w="1842" w:type="dxa"/>
          </w:tcPr>
          <w:p w14:paraId="605B2C62" w14:textId="77777777" w:rsidR="0077142D" w:rsidRPr="00B6138A" w:rsidRDefault="0077142D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24C28C90" w14:textId="77777777" w:rsidR="0077142D" w:rsidRPr="00B6138A" w:rsidRDefault="0077142D" w:rsidP="006F54ED">
            <w:r w:rsidRPr="00B6138A">
              <w:t>1 ЛСЕ</w:t>
            </w:r>
          </w:p>
        </w:tc>
        <w:tc>
          <w:tcPr>
            <w:tcW w:w="2126" w:type="dxa"/>
          </w:tcPr>
          <w:p w14:paraId="56972570" w14:textId="77777777" w:rsidR="0077142D" w:rsidRPr="00B6138A" w:rsidRDefault="0077142D" w:rsidP="006F54ED">
            <w:r w:rsidRPr="00B6138A">
              <w:t>Выделено как самостоятельной исследование, если микроскопия выполнялась</w:t>
            </w:r>
          </w:p>
        </w:tc>
      </w:tr>
      <w:tr w:rsidR="0077142D" w:rsidRPr="00FB2240" w14:paraId="14B07A94" w14:textId="77777777" w:rsidTr="006F54ED">
        <w:tc>
          <w:tcPr>
            <w:tcW w:w="3261" w:type="dxa"/>
          </w:tcPr>
          <w:p w14:paraId="07AEE213" w14:textId="77777777" w:rsidR="0077142D" w:rsidRPr="00B6138A" w:rsidRDefault="0077142D" w:rsidP="006F54ED">
            <w:r w:rsidRPr="00B6138A">
              <w:t xml:space="preserve">Анализ по </w:t>
            </w:r>
            <w:proofErr w:type="spellStart"/>
            <w:r w:rsidRPr="00B6138A">
              <w:t>Зимницкому</w:t>
            </w:r>
            <w:proofErr w:type="spellEnd"/>
          </w:p>
        </w:tc>
        <w:tc>
          <w:tcPr>
            <w:tcW w:w="1842" w:type="dxa"/>
          </w:tcPr>
          <w:p w14:paraId="5B23A314" w14:textId="77777777" w:rsidR="0077142D" w:rsidRPr="00B6138A" w:rsidRDefault="0077142D" w:rsidP="006F54ED">
            <w:r w:rsidRPr="00B6138A">
              <w:t>Измерение относит. плотности и кол-ва</w:t>
            </w:r>
          </w:p>
        </w:tc>
        <w:tc>
          <w:tcPr>
            <w:tcW w:w="1985" w:type="dxa"/>
          </w:tcPr>
          <w:p w14:paraId="01342E9B" w14:textId="77777777" w:rsidR="0077142D" w:rsidRPr="00B6138A" w:rsidRDefault="0077142D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49EC98D8" w14:textId="77777777" w:rsidR="0077142D" w:rsidRPr="00B6138A" w:rsidRDefault="0077142D" w:rsidP="006F54ED">
            <w:r w:rsidRPr="00B6138A">
              <w:t>Исключено умножение на количество показателей</w:t>
            </w:r>
          </w:p>
        </w:tc>
      </w:tr>
      <w:tr w:rsidR="0077142D" w:rsidRPr="00FB2240" w14:paraId="7C9201CE" w14:textId="77777777" w:rsidTr="006F54ED">
        <w:tc>
          <w:tcPr>
            <w:tcW w:w="3261" w:type="dxa"/>
          </w:tcPr>
          <w:p w14:paraId="515B321E" w14:textId="77777777" w:rsidR="0077142D" w:rsidRPr="00FB2240" w:rsidRDefault="0077142D" w:rsidP="006F54ED">
            <w:pPr>
              <w:rPr>
                <w:highlight w:val="yellow"/>
              </w:rPr>
            </w:pPr>
            <w:proofErr w:type="spellStart"/>
            <w:r w:rsidRPr="00B6138A">
              <w:t>Спермограмма</w:t>
            </w:r>
            <w:proofErr w:type="spellEnd"/>
          </w:p>
        </w:tc>
        <w:tc>
          <w:tcPr>
            <w:tcW w:w="1842" w:type="dxa"/>
          </w:tcPr>
          <w:p w14:paraId="06665A33" w14:textId="5499842A" w:rsidR="0077142D" w:rsidRPr="00FB2240" w:rsidRDefault="00046C6F" w:rsidP="006F54ED">
            <w:pPr>
              <w:rPr>
                <w:highlight w:val="yellow"/>
              </w:rPr>
            </w:pPr>
            <w:r w:rsidRPr="00046C6F">
              <w:t>Анализатор (или ручной метод</w:t>
            </w:r>
            <w:r>
              <w:t>)</w:t>
            </w:r>
          </w:p>
        </w:tc>
        <w:tc>
          <w:tcPr>
            <w:tcW w:w="1985" w:type="dxa"/>
          </w:tcPr>
          <w:p w14:paraId="1F9EF8C6" w14:textId="77777777" w:rsidR="0077142D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30BA77C8" w14:textId="77777777" w:rsidR="0077142D" w:rsidRPr="00B6138A" w:rsidRDefault="004F203A" w:rsidP="006F54ED">
            <w:r w:rsidRPr="00B6138A">
              <w:t>Исключено умножение на количество показателей</w:t>
            </w:r>
          </w:p>
        </w:tc>
      </w:tr>
      <w:tr w:rsidR="0077142D" w:rsidRPr="00FB2240" w14:paraId="44A80029" w14:textId="77777777" w:rsidTr="006F54ED">
        <w:tc>
          <w:tcPr>
            <w:tcW w:w="3261" w:type="dxa"/>
          </w:tcPr>
          <w:p w14:paraId="085C26FD" w14:textId="77777777" w:rsidR="004F203A" w:rsidRPr="00B6138A" w:rsidRDefault="004F203A" w:rsidP="006F54ED">
            <w:proofErr w:type="spellStart"/>
            <w:r w:rsidRPr="00B6138A">
              <w:t>Спермограмма</w:t>
            </w:r>
            <w:proofErr w:type="spellEnd"/>
            <w:r w:rsidRPr="00B6138A">
              <w:t>:</w:t>
            </w:r>
          </w:p>
          <w:p w14:paraId="525061CB" w14:textId="77777777" w:rsidR="0077142D" w:rsidRPr="00B6138A" w:rsidRDefault="004F203A" w:rsidP="006F54ED">
            <w:proofErr w:type="gramStart"/>
            <w:r w:rsidRPr="00B6138A">
              <w:t>Окрашенный  препарат</w:t>
            </w:r>
            <w:proofErr w:type="gramEnd"/>
          </w:p>
        </w:tc>
        <w:tc>
          <w:tcPr>
            <w:tcW w:w="1842" w:type="dxa"/>
          </w:tcPr>
          <w:p w14:paraId="70C49730" w14:textId="77777777" w:rsidR="0077142D" w:rsidRPr="00B6138A" w:rsidRDefault="0077142D" w:rsidP="006F54ED"/>
        </w:tc>
        <w:tc>
          <w:tcPr>
            <w:tcW w:w="1985" w:type="dxa"/>
          </w:tcPr>
          <w:p w14:paraId="40E9029A" w14:textId="77777777" w:rsidR="0077142D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461592A8" w14:textId="77777777" w:rsidR="0077142D" w:rsidRPr="00B6138A" w:rsidRDefault="004F203A" w:rsidP="006F54ED">
            <w:r w:rsidRPr="00B6138A">
              <w:t>Выделено как самостоятельной исследование</w:t>
            </w:r>
          </w:p>
        </w:tc>
      </w:tr>
      <w:tr w:rsidR="004F203A" w:rsidRPr="00FB2240" w14:paraId="3B61E340" w14:textId="77777777" w:rsidTr="006F54ED">
        <w:tc>
          <w:tcPr>
            <w:tcW w:w="3261" w:type="dxa"/>
          </w:tcPr>
          <w:p w14:paraId="7C1B0985" w14:textId="77777777" w:rsidR="004F203A" w:rsidRPr="00B6138A" w:rsidRDefault="004F203A" w:rsidP="006F54ED">
            <w:proofErr w:type="gramStart"/>
            <w:r w:rsidRPr="00B6138A">
              <w:t>Общий  (</w:t>
            </w:r>
            <w:proofErr w:type="gramEnd"/>
            <w:r w:rsidRPr="00B6138A">
              <w:t>клинический) анализ кала</w:t>
            </w:r>
          </w:p>
        </w:tc>
        <w:tc>
          <w:tcPr>
            <w:tcW w:w="1842" w:type="dxa"/>
          </w:tcPr>
          <w:p w14:paraId="34493159" w14:textId="77777777" w:rsidR="004F203A" w:rsidRPr="00B6138A" w:rsidRDefault="004F203A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76F6EAE3" w14:textId="77777777" w:rsidR="004F203A" w:rsidRPr="00B6138A" w:rsidRDefault="004F203A" w:rsidP="006F54ED">
            <w:r w:rsidRPr="00B6138A">
              <w:t>1 ЛСЕ</w:t>
            </w:r>
          </w:p>
        </w:tc>
        <w:tc>
          <w:tcPr>
            <w:tcW w:w="2126" w:type="dxa"/>
          </w:tcPr>
          <w:p w14:paraId="799DF235" w14:textId="22F1E4BE" w:rsidR="004F203A" w:rsidRPr="00FB2240" w:rsidRDefault="00046C6F" w:rsidP="006F54ED">
            <w:pPr>
              <w:rPr>
                <w:highlight w:val="yellow"/>
              </w:rPr>
            </w:pPr>
            <w:r w:rsidRPr="00046C6F">
              <w:t>При использовании различных окрасок каждая рассматривается как 1 ЛСЕ</w:t>
            </w:r>
          </w:p>
        </w:tc>
      </w:tr>
      <w:tr w:rsidR="004F203A" w:rsidRPr="00B6138A" w14:paraId="02D011F7" w14:textId="77777777" w:rsidTr="006F54ED">
        <w:tc>
          <w:tcPr>
            <w:tcW w:w="3261" w:type="dxa"/>
          </w:tcPr>
          <w:p w14:paraId="3557DBCD" w14:textId="77777777" w:rsidR="004F203A" w:rsidRPr="00B6138A" w:rsidRDefault="004F203A" w:rsidP="006F54ED">
            <w:r w:rsidRPr="00B6138A">
              <w:t>Общий (клинический) анализ мокроты</w:t>
            </w:r>
          </w:p>
        </w:tc>
        <w:tc>
          <w:tcPr>
            <w:tcW w:w="1842" w:type="dxa"/>
          </w:tcPr>
          <w:p w14:paraId="0698213E" w14:textId="77777777" w:rsidR="004F203A" w:rsidRPr="00B6138A" w:rsidRDefault="004F203A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153FEBDE" w14:textId="77777777" w:rsidR="004F203A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50485ACC" w14:textId="77777777" w:rsidR="004F203A" w:rsidRPr="00B6138A" w:rsidRDefault="004F203A" w:rsidP="006F54ED">
            <w:r w:rsidRPr="00B6138A">
              <w:t xml:space="preserve">Исключено умножение на </w:t>
            </w:r>
            <w:r w:rsidRPr="00B6138A">
              <w:lastRenderedPageBreak/>
              <w:t>количество показателей</w:t>
            </w:r>
          </w:p>
        </w:tc>
      </w:tr>
      <w:tr w:rsidR="004F203A" w:rsidRPr="00B6138A" w14:paraId="53D25DC7" w14:textId="77777777" w:rsidTr="006F54ED">
        <w:tc>
          <w:tcPr>
            <w:tcW w:w="3261" w:type="dxa"/>
          </w:tcPr>
          <w:p w14:paraId="034DD9A5" w14:textId="77777777" w:rsidR="004F203A" w:rsidRPr="00B6138A" w:rsidRDefault="004F203A" w:rsidP="006F54ED">
            <w:r w:rsidRPr="00B6138A">
              <w:lastRenderedPageBreak/>
              <w:t>Выявление КУМ</w:t>
            </w:r>
            <w:r w:rsidRPr="00B6138A">
              <w:rPr>
                <w:b/>
                <w:vertAlign w:val="superscript"/>
              </w:rPr>
              <w:t>2</w:t>
            </w:r>
          </w:p>
        </w:tc>
        <w:tc>
          <w:tcPr>
            <w:tcW w:w="1842" w:type="dxa"/>
          </w:tcPr>
          <w:p w14:paraId="5CA34929" w14:textId="77777777" w:rsidR="004F203A" w:rsidRPr="00B6138A" w:rsidRDefault="004F203A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7F3A9FE6" w14:textId="77777777" w:rsidR="004F203A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07153657" w14:textId="77777777" w:rsidR="004F203A" w:rsidRPr="00B6138A" w:rsidRDefault="004F203A" w:rsidP="006F54ED">
            <w:r w:rsidRPr="00B6138A">
              <w:t>Выделено как самостоятельной исследование</w:t>
            </w:r>
          </w:p>
        </w:tc>
      </w:tr>
      <w:tr w:rsidR="004F203A" w:rsidRPr="00B6138A" w14:paraId="5DA51C14" w14:textId="77777777" w:rsidTr="006F54ED">
        <w:tc>
          <w:tcPr>
            <w:tcW w:w="3261" w:type="dxa"/>
          </w:tcPr>
          <w:p w14:paraId="486481A5" w14:textId="77777777" w:rsidR="004F203A" w:rsidRPr="00B6138A" w:rsidRDefault="004F203A" w:rsidP="006F54ED">
            <w:r w:rsidRPr="00B6138A">
              <w:t>Исследование спинномозговой жидкости/выпотных жидкостей</w:t>
            </w:r>
          </w:p>
        </w:tc>
        <w:tc>
          <w:tcPr>
            <w:tcW w:w="1842" w:type="dxa"/>
          </w:tcPr>
          <w:p w14:paraId="52CE756D" w14:textId="77777777" w:rsidR="004F203A" w:rsidRPr="00B6138A" w:rsidRDefault="004F203A" w:rsidP="006F54ED">
            <w:r w:rsidRPr="00B6138A">
              <w:t>Ручной метод</w:t>
            </w:r>
          </w:p>
        </w:tc>
        <w:tc>
          <w:tcPr>
            <w:tcW w:w="1985" w:type="dxa"/>
          </w:tcPr>
          <w:p w14:paraId="557BB24F" w14:textId="77777777" w:rsidR="004F203A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05746721" w14:textId="77777777" w:rsidR="004F203A" w:rsidRPr="00B6138A" w:rsidRDefault="004F203A" w:rsidP="006F54ED">
            <w:r w:rsidRPr="00B6138A">
              <w:t>Исключено умножение на количество показателей</w:t>
            </w:r>
          </w:p>
        </w:tc>
      </w:tr>
      <w:tr w:rsidR="004F203A" w:rsidRPr="00B6138A" w14:paraId="051019AD" w14:textId="77777777" w:rsidTr="006F54ED">
        <w:tc>
          <w:tcPr>
            <w:tcW w:w="3261" w:type="dxa"/>
          </w:tcPr>
          <w:p w14:paraId="223302DC" w14:textId="77777777" w:rsidR="004F203A" w:rsidRPr="00B6138A" w:rsidRDefault="004F203A" w:rsidP="006F54ED">
            <w:pPr>
              <w:rPr>
                <w:b/>
              </w:rPr>
            </w:pPr>
            <w:r w:rsidRPr="00B6138A">
              <w:t>Микроскопическое исследование спинномозговой жидкости</w:t>
            </w:r>
          </w:p>
        </w:tc>
        <w:tc>
          <w:tcPr>
            <w:tcW w:w="1842" w:type="dxa"/>
          </w:tcPr>
          <w:p w14:paraId="1A01725D" w14:textId="77777777" w:rsidR="004F203A" w:rsidRPr="00B6138A" w:rsidRDefault="004F203A" w:rsidP="006F54ED">
            <w:pPr>
              <w:rPr>
                <w:b/>
              </w:rPr>
            </w:pPr>
          </w:p>
        </w:tc>
        <w:tc>
          <w:tcPr>
            <w:tcW w:w="1985" w:type="dxa"/>
          </w:tcPr>
          <w:p w14:paraId="448D155A" w14:textId="77777777" w:rsidR="004F203A" w:rsidRPr="00B6138A" w:rsidRDefault="004F203A" w:rsidP="006F54ED">
            <w:r w:rsidRPr="00B6138A">
              <w:t>1 ЛСЕ</w:t>
            </w:r>
          </w:p>
        </w:tc>
        <w:tc>
          <w:tcPr>
            <w:tcW w:w="2126" w:type="dxa"/>
          </w:tcPr>
          <w:p w14:paraId="7379070B" w14:textId="77777777" w:rsidR="004F203A" w:rsidRPr="00B6138A" w:rsidRDefault="004F203A" w:rsidP="006F54ED">
            <w:r w:rsidRPr="00B6138A">
              <w:t>Выделено как самостоятельной исследование</w:t>
            </w:r>
          </w:p>
        </w:tc>
      </w:tr>
      <w:tr w:rsidR="004F203A" w:rsidRPr="00B6138A" w14:paraId="0E57BBF8" w14:textId="77777777" w:rsidTr="006F54ED">
        <w:tc>
          <w:tcPr>
            <w:tcW w:w="3261" w:type="dxa"/>
          </w:tcPr>
          <w:p w14:paraId="55B5ABE2" w14:textId="77777777" w:rsidR="004F203A" w:rsidRPr="00B6138A" w:rsidRDefault="004F203A" w:rsidP="006F54ED">
            <w:r w:rsidRPr="00B6138A">
              <w:t>Общий (клинический) анализ крови</w:t>
            </w:r>
          </w:p>
        </w:tc>
        <w:tc>
          <w:tcPr>
            <w:tcW w:w="1842" w:type="dxa"/>
          </w:tcPr>
          <w:p w14:paraId="358FD31F" w14:textId="77777777" w:rsidR="004F203A" w:rsidRPr="00B6138A" w:rsidRDefault="006F54ED" w:rsidP="006F54ED">
            <w:r>
              <w:t xml:space="preserve">Гематологические </w:t>
            </w:r>
            <w:proofErr w:type="gramStart"/>
            <w:r>
              <w:t>анализаторы</w:t>
            </w:r>
            <w:r w:rsidR="004F203A" w:rsidRPr="00B6138A">
              <w:t xml:space="preserve">  на</w:t>
            </w:r>
            <w:proofErr w:type="gramEnd"/>
            <w:r w:rsidR="004F203A" w:rsidRPr="00B6138A">
              <w:t xml:space="preserve"> 16-23 и более параметров</w:t>
            </w:r>
          </w:p>
        </w:tc>
        <w:tc>
          <w:tcPr>
            <w:tcW w:w="1985" w:type="dxa"/>
          </w:tcPr>
          <w:p w14:paraId="69A313D1" w14:textId="77777777" w:rsidR="004F203A" w:rsidRPr="00B6138A" w:rsidRDefault="004F203A" w:rsidP="006F54ED">
            <w:r w:rsidRPr="00B6138A">
              <w:t>1 ЛСЕ</w:t>
            </w:r>
          </w:p>
        </w:tc>
        <w:tc>
          <w:tcPr>
            <w:tcW w:w="2126" w:type="dxa"/>
          </w:tcPr>
          <w:p w14:paraId="303C24AD" w14:textId="77777777" w:rsidR="004F203A" w:rsidRPr="00B6138A" w:rsidRDefault="004F203A" w:rsidP="006F54ED">
            <w:r w:rsidRPr="00B6138A">
              <w:t>Исключено умножение на количество показателей</w:t>
            </w:r>
          </w:p>
        </w:tc>
      </w:tr>
      <w:tr w:rsidR="004F203A" w:rsidRPr="00B6138A" w14:paraId="0EDA57C3" w14:textId="77777777" w:rsidTr="006F54ED">
        <w:tc>
          <w:tcPr>
            <w:tcW w:w="3261" w:type="dxa"/>
          </w:tcPr>
          <w:p w14:paraId="56D2D8A2" w14:textId="77777777" w:rsidR="004F203A" w:rsidRPr="00B6138A" w:rsidRDefault="004F203A" w:rsidP="006F54ED">
            <w:r w:rsidRPr="00B6138A">
              <w:t>Лейкоцитарная формула</w:t>
            </w:r>
          </w:p>
        </w:tc>
        <w:tc>
          <w:tcPr>
            <w:tcW w:w="1842" w:type="dxa"/>
          </w:tcPr>
          <w:p w14:paraId="71CD99E3" w14:textId="77777777" w:rsidR="004F203A" w:rsidRPr="00B6138A" w:rsidRDefault="004F203A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77958DE6" w14:textId="77777777" w:rsidR="004F203A" w:rsidRPr="00B6138A" w:rsidRDefault="004F203A" w:rsidP="006F54ED">
            <w:r w:rsidRPr="00B6138A">
              <w:t>1 ЛСЕ</w:t>
            </w:r>
          </w:p>
          <w:p w14:paraId="3F71BB3F" w14:textId="77777777" w:rsidR="004F203A" w:rsidRPr="00B6138A" w:rsidRDefault="004F203A" w:rsidP="006F54ED"/>
        </w:tc>
        <w:tc>
          <w:tcPr>
            <w:tcW w:w="2126" w:type="dxa"/>
          </w:tcPr>
          <w:p w14:paraId="0929421F" w14:textId="77777777" w:rsidR="004F203A" w:rsidRPr="00B6138A" w:rsidRDefault="004F203A" w:rsidP="006F54ED">
            <w:r w:rsidRPr="00B6138A">
              <w:t>Выделено как самостоятельной исследование</w:t>
            </w:r>
          </w:p>
        </w:tc>
      </w:tr>
      <w:tr w:rsidR="004F203A" w:rsidRPr="00FB2240" w14:paraId="1E79BC95" w14:textId="77777777" w:rsidTr="006F54ED">
        <w:tc>
          <w:tcPr>
            <w:tcW w:w="3261" w:type="dxa"/>
          </w:tcPr>
          <w:p w14:paraId="696585AA" w14:textId="77777777" w:rsidR="004F203A" w:rsidRPr="00B6138A" w:rsidRDefault="004F203A" w:rsidP="006F54ED">
            <w:r w:rsidRPr="00B6138A">
              <w:t xml:space="preserve">Тромбоциты </w:t>
            </w:r>
          </w:p>
        </w:tc>
        <w:tc>
          <w:tcPr>
            <w:tcW w:w="1842" w:type="dxa"/>
          </w:tcPr>
          <w:p w14:paraId="76C5C2F1" w14:textId="77777777" w:rsidR="004F203A" w:rsidRPr="00B6138A" w:rsidRDefault="004F203A" w:rsidP="006F54ED">
            <w:proofErr w:type="gramStart"/>
            <w:r w:rsidRPr="00B6138A">
              <w:t>Отдельный  показатель</w:t>
            </w:r>
            <w:proofErr w:type="gramEnd"/>
          </w:p>
        </w:tc>
        <w:tc>
          <w:tcPr>
            <w:tcW w:w="1985" w:type="dxa"/>
          </w:tcPr>
          <w:p w14:paraId="1BD47EE1" w14:textId="77777777" w:rsidR="004F203A" w:rsidRPr="00B6138A" w:rsidRDefault="004F203A" w:rsidP="006F54ED">
            <w:r w:rsidRPr="00B6138A">
              <w:t>1 ЛСЕ</w:t>
            </w:r>
          </w:p>
        </w:tc>
        <w:tc>
          <w:tcPr>
            <w:tcW w:w="2126" w:type="dxa"/>
          </w:tcPr>
          <w:p w14:paraId="421443CC" w14:textId="77777777" w:rsidR="004F203A" w:rsidRPr="00B6138A" w:rsidRDefault="004F203A" w:rsidP="006F54ED">
            <w:r w:rsidRPr="00B6138A">
              <w:t>Выделено как самостоятельной исследование при подсчете ручным методом</w:t>
            </w:r>
          </w:p>
        </w:tc>
      </w:tr>
    </w:tbl>
    <w:p w14:paraId="3F4460F1" w14:textId="77777777" w:rsidR="0077142D" w:rsidRPr="00FB2240" w:rsidRDefault="0077142D" w:rsidP="006F54ED"/>
    <w:p w14:paraId="3D47DBF6" w14:textId="1E95A934" w:rsidR="004F203A" w:rsidRDefault="004F203A" w:rsidP="006F54ED">
      <w:bookmarkStart w:id="0" w:name="_GoBack"/>
      <w:bookmarkEnd w:id="0"/>
    </w:p>
    <w:sectPr w:rsidR="004F203A" w:rsidSect="003961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9C4"/>
    <w:multiLevelType w:val="hybridMultilevel"/>
    <w:tmpl w:val="2B061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E06C85"/>
    <w:multiLevelType w:val="hybridMultilevel"/>
    <w:tmpl w:val="D9FC3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84"/>
    <w:rsid w:val="00046C6F"/>
    <w:rsid w:val="00201647"/>
    <w:rsid w:val="0028755D"/>
    <w:rsid w:val="00391084"/>
    <w:rsid w:val="0039610B"/>
    <w:rsid w:val="003E593F"/>
    <w:rsid w:val="0045090C"/>
    <w:rsid w:val="004F203A"/>
    <w:rsid w:val="006F54ED"/>
    <w:rsid w:val="00745890"/>
    <w:rsid w:val="0077142D"/>
    <w:rsid w:val="00780AE3"/>
    <w:rsid w:val="008043BF"/>
    <w:rsid w:val="008B49B0"/>
    <w:rsid w:val="009F33F2"/>
    <w:rsid w:val="00B6138A"/>
    <w:rsid w:val="00D4760F"/>
    <w:rsid w:val="00E31D4D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A4B9B8"/>
  <w14:defaultImageDpi w14:val="300"/>
  <w15:docId w15:val="{385B2979-9503-45ED-9256-9E62B24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A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B49B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СПБГМА им.Мечникова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Vavilova</dc:creator>
  <cp:keywords/>
  <dc:description/>
  <cp:lastModifiedBy>Шумакова Ольга Викторовна</cp:lastModifiedBy>
  <cp:revision>3</cp:revision>
  <dcterms:created xsi:type="dcterms:W3CDTF">2021-01-11T06:00:00Z</dcterms:created>
  <dcterms:modified xsi:type="dcterms:W3CDTF">2021-01-11T06:00:00Z</dcterms:modified>
</cp:coreProperties>
</file>